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AA6CF" w14:textId="77777777" w:rsidR="008121F5" w:rsidRPr="008121F5" w:rsidRDefault="008121F5" w:rsidP="008121F5">
      <w:pPr>
        <w:rPr>
          <w:b/>
          <w:bCs/>
        </w:rPr>
      </w:pPr>
      <w:r w:rsidRPr="008121F5">
        <w:rPr>
          <w:b/>
          <w:bCs/>
        </w:rPr>
        <w:t>UNI-RUMINAL plv. 1,7 KG</w:t>
      </w:r>
    </w:p>
    <w:p w14:paraId="492E0E9E" w14:textId="77777777" w:rsidR="008121F5" w:rsidRPr="008121F5" w:rsidRDefault="008121F5" w:rsidP="008121F5">
      <w:r w:rsidRPr="008121F5">
        <w:t>schválený veterinární přípravek, přispívající k úpravě poruch energetického metabolismu určený pro skot, ovce a kozy</w:t>
      </w:r>
    </w:p>
    <w:p w14:paraId="06F39ED1" w14:textId="77777777" w:rsidR="008121F5" w:rsidRPr="008121F5" w:rsidRDefault="008121F5" w:rsidP="008121F5"/>
    <w:p w14:paraId="4B205C1E" w14:textId="77777777" w:rsidR="008121F5" w:rsidRPr="008121F5" w:rsidRDefault="008121F5" w:rsidP="008121F5">
      <w:pPr>
        <w:rPr>
          <w:b/>
          <w:bCs/>
        </w:rPr>
      </w:pPr>
      <w:r w:rsidRPr="008121F5">
        <w:rPr>
          <w:b/>
          <w:bCs/>
        </w:rPr>
        <w:t>Detailní popis produktu</w:t>
      </w:r>
    </w:p>
    <w:p w14:paraId="337ABA79" w14:textId="77777777" w:rsidR="008121F5" w:rsidRPr="008121F5" w:rsidRDefault="008121F5" w:rsidP="008121F5">
      <w:r w:rsidRPr="008121F5">
        <w:rPr>
          <w:b/>
          <w:bCs/>
        </w:rPr>
        <w:t>Popis:  </w:t>
      </w:r>
    </w:p>
    <w:p w14:paraId="06508A0E" w14:textId="77777777" w:rsidR="008121F5" w:rsidRPr="008121F5" w:rsidRDefault="008121F5" w:rsidP="008121F5">
      <w:r w:rsidRPr="008121F5">
        <w:t>UNI-RUMINAL plv. je schválený veterinární přípravek, je to podpůrný a sílící prostředek pro přežvýkavce. Obsah a vzájemné poměry uvedených složek jsou významné pro vytvoření optimálního prostředí pro pomnožení mikroflóry a mikrofauny v bachoru, dále pro správnou motoriku předžaludků, pro zajištění potřeby a produkci vitamínů B. Přípravek přispívá k úpravě poruch energetického metabolismu a zajišťuje obnovu užitkových schopností zvířete.</w:t>
      </w:r>
    </w:p>
    <w:p w14:paraId="5ACCE33F" w14:textId="77777777" w:rsidR="008121F5" w:rsidRPr="008121F5" w:rsidRDefault="008121F5" w:rsidP="008121F5">
      <w:r w:rsidRPr="008121F5">
        <w:br/>
      </w:r>
      <w:r w:rsidRPr="008121F5">
        <w:rPr>
          <w:b/>
          <w:bCs/>
        </w:rPr>
        <w:t>Použití:</w:t>
      </w:r>
    </w:p>
    <w:p w14:paraId="0136CF84" w14:textId="77777777" w:rsidR="008121F5" w:rsidRPr="008121F5" w:rsidRDefault="008121F5" w:rsidP="008121F5">
      <w:r w:rsidRPr="008121F5">
        <w:t>Poruchy trávení v předžaludcích, acidózy a alkalózy bachoru po předchozí úpravě pH bachorové tekutiny, zkrmování méně kvalitních krmiv, nedostatek lehce stravitelných sacharidů v krmné dávce, chronické tympanie telat s rozvinutými předžaludky, poruchy energetického metabolismu, ketózy, hepatopatie, horečnaté stavy při mastitidách, endometritidách a dalších onemocněních doprovázených nechutenstvím.</w:t>
      </w:r>
    </w:p>
    <w:p w14:paraId="2EC3B673" w14:textId="77777777" w:rsidR="008121F5" w:rsidRPr="008121F5" w:rsidRDefault="008121F5" w:rsidP="008121F5">
      <w:r w:rsidRPr="008121F5">
        <w:br/>
      </w:r>
      <w:r w:rsidRPr="008121F5">
        <w:rPr>
          <w:b/>
          <w:bCs/>
        </w:rPr>
        <w:t>Dávkování:  </w:t>
      </w:r>
    </w:p>
    <w:p w14:paraId="253B15CC" w14:textId="77777777" w:rsidR="008121F5" w:rsidRPr="008121F5" w:rsidRDefault="008121F5" w:rsidP="008121F5">
      <w:r w:rsidRPr="008121F5">
        <w:rPr>
          <w:b/>
          <w:bCs/>
          <w:i/>
          <w:iCs/>
        </w:rPr>
        <w:t>Skot:</w:t>
      </w:r>
      <w:r w:rsidRPr="008121F5">
        <w:t> 170 g přípravku v 1-2 litrech vlažné vody nebo heřmánkového čaje 2krát denně po dobu 3 - 5 dnů (případně ve větším objemu sondou).</w:t>
      </w:r>
    </w:p>
    <w:p w14:paraId="66C0050B" w14:textId="77777777" w:rsidR="008121F5" w:rsidRPr="008121F5" w:rsidRDefault="008121F5" w:rsidP="008121F5">
      <w:r w:rsidRPr="008121F5">
        <w:rPr>
          <w:b/>
          <w:bCs/>
          <w:i/>
          <w:iCs/>
        </w:rPr>
        <w:t>Tele, ovce, koza:</w:t>
      </w:r>
      <w:r w:rsidRPr="008121F5">
        <w:t> 85 g přípravku v 0,5 litru vlažné vody nebo heřmánkového čaje po dobu 3 - 5 dnů (případně ve větším objemu sondou).</w:t>
      </w:r>
    </w:p>
    <w:p w14:paraId="6F8E5597" w14:textId="77777777" w:rsidR="008121F5" w:rsidRPr="008121F5" w:rsidRDefault="008121F5" w:rsidP="008121F5">
      <w:r w:rsidRPr="008121F5">
        <w:t>Podávat perorálně sondou do bachoru, příp. z láhve do dutiny ústní nebo v krmivu. Při použití se doporučuje zkrmovat krmiva nejlepší kvality s vyšším podílem sena a okopanin.</w:t>
      </w:r>
    </w:p>
    <w:p w14:paraId="42767B3D" w14:textId="77777777" w:rsidR="008121F5" w:rsidRPr="008121F5" w:rsidRDefault="008121F5" w:rsidP="008121F5">
      <w:r w:rsidRPr="008121F5">
        <w:br/>
      </w:r>
      <w:r w:rsidRPr="008121F5">
        <w:rPr>
          <w:b/>
          <w:bCs/>
        </w:rPr>
        <w:t>Složení:  </w:t>
      </w:r>
    </w:p>
    <w:p w14:paraId="5662B6E3" w14:textId="77777777" w:rsidR="008121F5" w:rsidRPr="008121F5" w:rsidRDefault="008121F5" w:rsidP="008121F5">
      <w:r w:rsidRPr="008121F5">
        <w:t>170 g přípravku obsahuje: Propionan sodný 90 g, Citronan sodný dihydrát 4,5 g, Kyselina citronová monohydrát 1,1 g, Hydrogenfosforečnan vápenatý 22 g, Chlorid sodný 7,5 g, Síran kobaltnatý heptahydrát 20 mg, Síran manganatý monohydrát 120 mg, Síran měďnatý pentahydrát 150 mg, Síran železnatý monohydrát 100 mg, Síran zinečnatý monohydrát 6 mg, Sušené kvasnice 45 g</w:t>
      </w:r>
    </w:p>
    <w:p w14:paraId="240F199A" w14:textId="77777777" w:rsidR="008121F5" w:rsidRPr="008121F5" w:rsidRDefault="008121F5" w:rsidP="008121F5">
      <w:r w:rsidRPr="008121F5">
        <w:br/>
      </w:r>
      <w:r w:rsidRPr="008121F5">
        <w:rPr>
          <w:b/>
          <w:bCs/>
        </w:rPr>
        <w:t>Balení:</w:t>
      </w:r>
      <w:r w:rsidRPr="008121F5">
        <w:t> 1,7 kg </w:t>
      </w:r>
    </w:p>
    <w:p w14:paraId="7255FB70" w14:textId="77777777" w:rsidR="008121F5" w:rsidRPr="008121F5" w:rsidRDefault="008121F5" w:rsidP="008121F5">
      <w:r w:rsidRPr="008121F5">
        <w:rPr>
          <w:b/>
          <w:bCs/>
        </w:rPr>
        <w:t>Číslo schválení ÚSKVBL: </w:t>
      </w:r>
      <w:r w:rsidRPr="008121F5">
        <w:t>119-13C               </w:t>
      </w:r>
    </w:p>
    <w:p w14:paraId="5EDF2102" w14:textId="77777777" w:rsidR="00457FB0" w:rsidRDefault="00457FB0"/>
    <w:sectPr w:rsidR="00457F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06"/>
    <w:rsid w:val="00013B06"/>
    <w:rsid w:val="00457FB0"/>
    <w:rsid w:val="004E3F6F"/>
    <w:rsid w:val="006E4E5F"/>
    <w:rsid w:val="00812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DE26E-1ABF-4449-99FD-091088E7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3B0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013B0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013B06"/>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013B06"/>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013B06"/>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013B06"/>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13B06"/>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13B06"/>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13B06"/>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3B06"/>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013B06"/>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013B06"/>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013B06"/>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013B06"/>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013B0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13B0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13B0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13B06"/>
    <w:rPr>
      <w:rFonts w:eastAsiaTheme="majorEastAsia" w:cstheme="majorBidi"/>
      <w:color w:val="272727" w:themeColor="text1" w:themeTint="D8"/>
    </w:rPr>
  </w:style>
  <w:style w:type="paragraph" w:styleId="Nzev">
    <w:name w:val="Title"/>
    <w:basedOn w:val="Normln"/>
    <w:next w:val="Normln"/>
    <w:link w:val="NzevChar"/>
    <w:uiPriority w:val="10"/>
    <w:qFormat/>
    <w:rsid w:val="00013B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13B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13B0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13B0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13B06"/>
    <w:pPr>
      <w:spacing w:before="160"/>
      <w:jc w:val="center"/>
    </w:pPr>
    <w:rPr>
      <w:i/>
      <w:iCs/>
      <w:color w:val="404040" w:themeColor="text1" w:themeTint="BF"/>
    </w:rPr>
  </w:style>
  <w:style w:type="character" w:customStyle="1" w:styleId="CittChar">
    <w:name w:val="Citát Char"/>
    <w:basedOn w:val="Standardnpsmoodstavce"/>
    <w:link w:val="Citt"/>
    <w:uiPriority w:val="29"/>
    <w:rsid w:val="00013B06"/>
    <w:rPr>
      <w:i/>
      <w:iCs/>
      <w:color w:val="404040" w:themeColor="text1" w:themeTint="BF"/>
    </w:rPr>
  </w:style>
  <w:style w:type="paragraph" w:styleId="Odstavecseseznamem">
    <w:name w:val="List Paragraph"/>
    <w:basedOn w:val="Normln"/>
    <w:uiPriority w:val="34"/>
    <w:qFormat/>
    <w:rsid w:val="00013B06"/>
    <w:pPr>
      <w:ind w:left="720"/>
      <w:contextualSpacing/>
    </w:pPr>
  </w:style>
  <w:style w:type="character" w:styleId="Zdraznnintenzivn">
    <w:name w:val="Intense Emphasis"/>
    <w:basedOn w:val="Standardnpsmoodstavce"/>
    <w:uiPriority w:val="21"/>
    <w:qFormat/>
    <w:rsid w:val="00013B06"/>
    <w:rPr>
      <w:i/>
      <w:iCs/>
      <w:color w:val="2E74B5" w:themeColor="accent1" w:themeShade="BF"/>
    </w:rPr>
  </w:style>
  <w:style w:type="paragraph" w:styleId="Vrazncitt">
    <w:name w:val="Intense Quote"/>
    <w:basedOn w:val="Normln"/>
    <w:next w:val="Normln"/>
    <w:link w:val="VrazncittChar"/>
    <w:uiPriority w:val="30"/>
    <w:qFormat/>
    <w:rsid w:val="00013B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013B06"/>
    <w:rPr>
      <w:i/>
      <w:iCs/>
      <w:color w:val="2E74B5" w:themeColor="accent1" w:themeShade="BF"/>
    </w:rPr>
  </w:style>
  <w:style w:type="character" w:styleId="Odkazintenzivn">
    <w:name w:val="Intense Reference"/>
    <w:basedOn w:val="Standardnpsmoodstavce"/>
    <w:uiPriority w:val="32"/>
    <w:qFormat/>
    <w:rsid w:val="00013B06"/>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008710">
      <w:bodyDiv w:val="1"/>
      <w:marLeft w:val="0"/>
      <w:marRight w:val="0"/>
      <w:marTop w:val="0"/>
      <w:marBottom w:val="0"/>
      <w:divBdr>
        <w:top w:val="none" w:sz="0" w:space="0" w:color="auto"/>
        <w:left w:val="none" w:sz="0" w:space="0" w:color="auto"/>
        <w:bottom w:val="none" w:sz="0" w:space="0" w:color="auto"/>
        <w:right w:val="none" w:sz="0" w:space="0" w:color="auto"/>
      </w:divBdr>
    </w:div>
    <w:div w:id="120475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1651</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Burianová Tereza</dc:creator>
  <cp:keywords/>
  <dc:description/>
  <cp:lastModifiedBy>Burianová Tereza</cp:lastModifiedBy>
  <cp:revision>3</cp:revision>
  <dcterms:created xsi:type="dcterms:W3CDTF">2025-01-31T23:48:00Z</dcterms:created>
  <dcterms:modified xsi:type="dcterms:W3CDTF">2025-01-31T23:48:00Z</dcterms:modified>
</cp:coreProperties>
</file>