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7AEA1" w14:textId="79C268A4" w:rsidR="00457FB0" w:rsidRPr="0087179C" w:rsidRDefault="0087179C">
      <w:pPr>
        <w:rPr>
          <w:b/>
          <w:bCs/>
        </w:rPr>
      </w:pPr>
      <w:r w:rsidRPr="0087179C">
        <w:rPr>
          <w:b/>
          <w:bCs/>
        </w:rPr>
        <w:t>ROBORAN CHONDRO 7 60 TABLET (1,3 g)</w:t>
      </w:r>
    </w:p>
    <w:p w14:paraId="45F625F0" w14:textId="24F678A9" w:rsidR="0087179C" w:rsidRDefault="0087179C">
      <w:r w:rsidRPr="0087179C">
        <w:t xml:space="preserve">schválený veterinární přípravek, vícestupňová kloubní výživa nové generace + </w:t>
      </w:r>
      <w:proofErr w:type="spellStart"/>
      <w:r w:rsidRPr="0087179C">
        <w:t>boswellia</w:t>
      </w:r>
      <w:proofErr w:type="spellEnd"/>
      <w:r w:rsidRPr="0087179C">
        <w:t xml:space="preserve"> </w:t>
      </w:r>
      <w:proofErr w:type="spellStart"/>
      <w:r w:rsidRPr="0087179C">
        <w:t>serrata</w:t>
      </w:r>
      <w:proofErr w:type="spellEnd"/>
    </w:p>
    <w:p w14:paraId="7F0F147F" w14:textId="77777777" w:rsidR="0087179C" w:rsidRDefault="0087179C"/>
    <w:p w14:paraId="7D538165" w14:textId="77777777" w:rsidR="0087179C" w:rsidRPr="0087179C" w:rsidRDefault="0087179C" w:rsidP="0087179C">
      <w:pPr>
        <w:rPr>
          <w:b/>
          <w:bCs/>
        </w:rPr>
      </w:pPr>
      <w:r w:rsidRPr="0087179C">
        <w:rPr>
          <w:b/>
          <w:bCs/>
        </w:rPr>
        <w:t>Detailní popis produktu</w:t>
      </w:r>
    </w:p>
    <w:p w14:paraId="0797F58F" w14:textId="77777777" w:rsidR="0087179C" w:rsidRPr="0087179C" w:rsidRDefault="0087179C" w:rsidP="0087179C">
      <w:r w:rsidRPr="0087179C">
        <w:rPr>
          <w:b/>
          <w:bCs/>
        </w:rPr>
        <w:t>Popis:</w:t>
      </w:r>
    </w:p>
    <w:p w14:paraId="6BB417C8" w14:textId="77777777" w:rsidR="0087179C" w:rsidRPr="0087179C" w:rsidRDefault="0087179C" w:rsidP="0087179C">
      <w:r w:rsidRPr="0087179C">
        <w:t xml:space="preserve">ROBORAN CHONDRO 7 </w:t>
      </w:r>
      <w:proofErr w:type="spellStart"/>
      <w:r w:rsidRPr="0087179C">
        <w:t>tbl</w:t>
      </w:r>
      <w:proofErr w:type="spellEnd"/>
      <w:r w:rsidRPr="0087179C">
        <w:t xml:space="preserve">. je schválený veterinární přípravek, který představuje vícestupňovou kloubní výživu nové generace. Přípravek slouží pro podporu a regeneraci kloubní chrupavky, k výživě kloubů a zlepšení jejich pohyblivosti. Má výrazný protizánětlivý účinek. Toto </w:t>
      </w:r>
      <w:proofErr w:type="spellStart"/>
      <w:r w:rsidRPr="0087179C">
        <w:t>chondroprotektivum</w:t>
      </w:r>
      <w:proofErr w:type="spellEnd"/>
      <w:r w:rsidRPr="0087179C">
        <w:t xml:space="preserve"> je vhodné pro všechny věkové i váhové kategorie psů. Vysoce účinná kombinace látek umožňuje účelné použití jako součást léčby pohybového aparátu i jako prevence u psů sportovních a pracovních.</w:t>
      </w:r>
    </w:p>
    <w:p w14:paraId="770153A1" w14:textId="77777777" w:rsidR="0087179C" w:rsidRPr="0087179C" w:rsidRDefault="0087179C" w:rsidP="0087179C">
      <w:r w:rsidRPr="0087179C">
        <w:t xml:space="preserve">Hlavní účinné složky tvoří extrakt ze žraločí chrupavky, novozélandské zelené mušle, </w:t>
      </w:r>
      <w:proofErr w:type="spellStart"/>
      <w:r w:rsidRPr="0087179C">
        <w:t>hyaluronát</w:t>
      </w:r>
      <w:proofErr w:type="spellEnd"/>
      <w:r w:rsidRPr="0087179C">
        <w:t xml:space="preserve"> sodný, kolagen II typu, </w:t>
      </w:r>
      <w:proofErr w:type="spellStart"/>
      <w:r w:rsidRPr="0087179C">
        <w:t>methylsulfonylmethan</w:t>
      </w:r>
      <w:proofErr w:type="spellEnd"/>
      <w:r w:rsidRPr="0087179C">
        <w:t xml:space="preserve">, extrakt z kurkumovníku a </w:t>
      </w:r>
      <w:proofErr w:type="spellStart"/>
      <w:r w:rsidRPr="0087179C">
        <w:t>Boswelie</w:t>
      </w:r>
      <w:proofErr w:type="spellEnd"/>
      <w:r w:rsidRPr="0087179C">
        <w:t xml:space="preserve"> </w:t>
      </w:r>
      <w:proofErr w:type="spellStart"/>
      <w:r w:rsidRPr="0087179C">
        <w:t>serraty</w:t>
      </w:r>
      <w:proofErr w:type="spellEnd"/>
      <w:r w:rsidRPr="0087179C">
        <w:t xml:space="preserve">. Toto složení zajišťuje velmi účinnou kombinaci </w:t>
      </w:r>
      <w:proofErr w:type="spellStart"/>
      <w:r w:rsidRPr="0087179C">
        <w:t>chondroitinsulfátu</w:t>
      </w:r>
      <w:proofErr w:type="spellEnd"/>
      <w:r w:rsidRPr="0087179C">
        <w:t xml:space="preserve">, </w:t>
      </w:r>
      <w:proofErr w:type="spellStart"/>
      <w:r w:rsidRPr="0087179C">
        <w:t>glukosaminsulfátu</w:t>
      </w:r>
      <w:proofErr w:type="spellEnd"/>
      <w:r w:rsidRPr="0087179C">
        <w:t xml:space="preserve">, omega-3 mastných kyselin, </w:t>
      </w:r>
      <w:proofErr w:type="spellStart"/>
      <w:r w:rsidRPr="0087179C">
        <w:t>hyaluronátu</w:t>
      </w:r>
      <w:proofErr w:type="spellEnd"/>
      <w:r w:rsidRPr="0087179C">
        <w:t xml:space="preserve"> sodného a kolagenu jako hlavních stavebních složek pojivových tkání. Přítomnost </w:t>
      </w:r>
      <w:proofErr w:type="spellStart"/>
      <w:r w:rsidRPr="0087179C">
        <w:t>methylsulfonylmethanu</w:t>
      </w:r>
      <w:proofErr w:type="spellEnd"/>
      <w:r w:rsidRPr="0087179C">
        <w:t xml:space="preserve"> a polyfenolů z kurkumovníku zajišťuje protizánětlivý a antioxidační účinek. Doplnění selenu v organické vazbě, vitamínu C a E dává jistotu přítomnosti dostatečného množství těchto látek s významnou funkcí v metabolismu pojivové tkáně.</w:t>
      </w:r>
    </w:p>
    <w:p w14:paraId="08F250FC" w14:textId="77777777" w:rsidR="0087179C" w:rsidRPr="0087179C" w:rsidRDefault="0087179C" w:rsidP="0087179C">
      <w:r w:rsidRPr="0087179C">
        <w:rPr>
          <w:b/>
          <w:bCs/>
          <w:i/>
          <w:iCs/>
        </w:rPr>
        <w:t>Účinky jednotlivých látek:</w:t>
      </w:r>
      <w:r w:rsidRPr="0087179C">
        <w:t> Glukosamin má specifickou afinitu k chrupavčité tkáni, kde je zdrojem pro syntézu proteoglykanů (stavebních složek chrupavky), inhibuje enzymy způsobující destrukci chrupavky, stimuluje chondrocyty. Chondroitin sulfát je součástí kloubní chrupavky. Zpomaluje degenerativní změny chrupavky, zmírňuje bolesti a záněty kloubů a zlepšuje jejich pohyblivost. </w:t>
      </w:r>
    </w:p>
    <w:p w14:paraId="53199303" w14:textId="77777777" w:rsidR="0087179C" w:rsidRPr="0087179C" w:rsidRDefault="0087179C" w:rsidP="0087179C">
      <w:r w:rsidRPr="0087179C">
        <w:br/>
      </w:r>
      <w:r w:rsidRPr="0087179C">
        <w:rPr>
          <w:b/>
          <w:bCs/>
        </w:rPr>
        <w:t>Použití:</w:t>
      </w:r>
    </w:p>
    <w:p w14:paraId="1729AE2A" w14:textId="77777777" w:rsidR="0087179C" w:rsidRPr="0087179C" w:rsidRDefault="0087179C" w:rsidP="0087179C">
      <w:r w:rsidRPr="0087179C">
        <w:t xml:space="preserve">Při artrózách, artritidách a chronických kloubních potížích jiného </w:t>
      </w:r>
      <w:proofErr w:type="gramStart"/>
      <w:r w:rsidRPr="0087179C">
        <w:t>původu- při</w:t>
      </w:r>
      <w:proofErr w:type="gramEnd"/>
      <w:r w:rsidRPr="0087179C">
        <w:t xml:space="preserve"> chronických bolestech svalů a kloubů- u plemen, která často trpí onemocněními pohybového a vazivového aparátu- po operačních zákrocích- při hojení otevřených ran i po jiných úrazech - při špatném stavu kůže a špatné kvalitě srsti a drápů - u psů s nadváhou- u sportovních a pracovních psů v tréninku, v závodní sezóně, v pracovním nasazení.</w:t>
      </w:r>
    </w:p>
    <w:p w14:paraId="350B2D18" w14:textId="77777777" w:rsidR="0087179C" w:rsidRPr="0087179C" w:rsidRDefault="0087179C" w:rsidP="0087179C">
      <w:r w:rsidRPr="0087179C">
        <w:br/>
      </w:r>
      <w:r w:rsidRPr="0087179C">
        <w:rPr>
          <w:b/>
          <w:bCs/>
        </w:rPr>
        <w:t>Dávkování: </w:t>
      </w:r>
    </w:p>
    <w:p w14:paraId="08CDAF2A" w14:textId="77777777" w:rsidR="0087179C" w:rsidRPr="0087179C" w:rsidRDefault="0087179C" w:rsidP="0087179C">
      <w:r w:rsidRPr="0087179C">
        <w:rPr>
          <w:b/>
          <w:bCs/>
          <w:i/>
          <w:iCs/>
        </w:rPr>
        <w:t>Psi:</w:t>
      </w:r>
      <w:r w:rsidRPr="0087179C">
        <w:t> 1 tableta/10 kg ž.hm. 1 x denně, je vhodné podávat minimálně po dobu dvou měsíců;</w:t>
      </w:r>
    </w:p>
    <w:p w14:paraId="55C58FA2" w14:textId="77777777" w:rsidR="0087179C" w:rsidRPr="0087179C" w:rsidRDefault="0087179C" w:rsidP="0087179C">
      <w:r w:rsidRPr="0087179C">
        <w:t>při těžkém poškození pohybového aparátu a u starých psů je vhodné podávat přípravek kontinuálně;</w:t>
      </w:r>
    </w:p>
    <w:p w14:paraId="17242E98" w14:textId="77777777" w:rsidR="0087179C" w:rsidRPr="0087179C" w:rsidRDefault="0087179C" w:rsidP="0087179C">
      <w:r w:rsidRPr="0087179C">
        <w:t>dvouměsíční kúru je vhodné opakovat 2x ročně.</w:t>
      </w:r>
    </w:p>
    <w:p w14:paraId="621C308B" w14:textId="77777777" w:rsidR="0087179C" w:rsidRPr="0087179C" w:rsidRDefault="0087179C" w:rsidP="0087179C">
      <w:r w:rsidRPr="0087179C">
        <w:br/>
      </w:r>
      <w:r w:rsidRPr="0087179C">
        <w:rPr>
          <w:b/>
          <w:bCs/>
        </w:rPr>
        <w:t>Složení 1 tablety: </w:t>
      </w:r>
    </w:p>
    <w:p w14:paraId="6E7F2E98" w14:textId="77777777" w:rsidR="0087179C" w:rsidRPr="0087179C" w:rsidRDefault="0087179C" w:rsidP="0087179C">
      <w:r w:rsidRPr="0087179C">
        <w:t xml:space="preserve">Slávka mořská 247 mg, </w:t>
      </w:r>
      <w:proofErr w:type="spellStart"/>
      <w:r w:rsidRPr="0087179C">
        <w:t>Methylsulfonylmethan</w:t>
      </w:r>
      <w:proofErr w:type="spellEnd"/>
      <w:r w:rsidRPr="0087179C">
        <w:t xml:space="preserve"> 200 mg, Žraločí chrupavka 148 mg, Kolagen 60 mg, </w:t>
      </w:r>
      <w:proofErr w:type="spellStart"/>
      <w:r w:rsidRPr="0087179C">
        <w:t>Boswelia</w:t>
      </w:r>
      <w:proofErr w:type="spellEnd"/>
      <w:r w:rsidRPr="0087179C">
        <w:t xml:space="preserve"> </w:t>
      </w:r>
      <w:proofErr w:type="spellStart"/>
      <w:r w:rsidRPr="0087179C">
        <w:t>serrata</w:t>
      </w:r>
      <w:proofErr w:type="spellEnd"/>
      <w:r w:rsidRPr="0087179C">
        <w:t xml:space="preserve"> 40 mg, Vitamín C 30 mg, Kurkuma 35 mg, </w:t>
      </w:r>
      <w:proofErr w:type="spellStart"/>
      <w:r w:rsidRPr="0087179C">
        <w:t>Hyaluronát</w:t>
      </w:r>
      <w:proofErr w:type="spellEnd"/>
      <w:r w:rsidRPr="0087179C">
        <w:t xml:space="preserve"> sodný 20 mg, Vitamín E 12,5 mg, Glukosamin sulfát 5 mg, Pivovarské kvasnice 3,6 mg, Selen 8,4 µg.</w:t>
      </w:r>
    </w:p>
    <w:p w14:paraId="202B5EDA" w14:textId="77777777" w:rsidR="0087179C" w:rsidRPr="0087179C" w:rsidRDefault="0087179C" w:rsidP="0087179C">
      <w:r w:rsidRPr="0087179C">
        <w:lastRenderedPageBreak/>
        <w:br/>
      </w:r>
      <w:r w:rsidRPr="0087179C">
        <w:rPr>
          <w:b/>
          <w:bCs/>
        </w:rPr>
        <w:t>Balení:</w:t>
      </w:r>
      <w:r w:rsidRPr="0087179C">
        <w:t> 60 tablet </w:t>
      </w:r>
    </w:p>
    <w:p w14:paraId="3AE29EBF" w14:textId="77777777" w:rsidR="0087179C" w:rsidRPr="0087179C" w:rsidRDefault="0087179C" w:rsidP="0087179C">
      <w:r w:rsidRPr="0087179C">
        <w:rPr>
          <w:b/>
          <w:bCs/>
        </w:rPr>
        <w:t>Číslo schválení ÚSKVBL: </w:t>
      </w:r>
      <w:proofErr w:type="gramStart"/>
      <w:r w:rsidRPr="0087179C">
        <w:t>002-19C</w:t>
      </w:r>
      <w:proofErr w:type="gramEnd"/>
    </w:p>
    <w:p w14:paraId="0670A3FA" w14:textId="77777777" w:rsidR="0087179C" w:rsidRDefault="0087179C"/>
    <w:sectPr w:rsidR="00871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38C"/>
    <w:rsid w:val="000F042C"/>
    <w:rsid w:val="0012738C"/>
    <w:rsid w:val="00457FB0"/>
    <w:rsid w:val="006E4E5F"/>
    <w:rsid w:val="0087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E0EC"/>
  <w15:chartTrackingRefBased/>
  <w15:docId w15:val="{E89442C0-50B0-46AB-B137-6274A5AA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273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27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738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7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738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7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7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7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738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273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738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738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738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738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38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738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738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27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7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7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27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27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738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2738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2738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738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738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2738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2025-01-30T20:39:00Z</dcterms:created>
  <dcterms:modified xsi:type="dcterms:W3CDTF">2025-01-30T20:41:00Z</dcterms:modified>
</cp:coreProperties>
</file>