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670A8" w14:textId="5CAA35BA" w:rsidR="00457FB0" w:rsidRPr="00F30D62" w:rsidRDefault="00F30D62">
      <w:pPr>
        <w:rPr>
          <w:b/>
          <w:bCs/>
        </w:rPr>
      </w:pPr>
      <w:r w:rsidRPr="00F30D62">
        <w:rPr>
          <w:b/>
          <w:bCs/>
        </w:rPr>
        <w:t>BOLUS ELECTROLYTE BY APLICATOR 13 G / 15 KS</w:t>
      </w:r>
    </w:p>
    <w:p w14:paraId="686BB2C6" w14:textId="7D234AC1" w:rsidR="00F30D62" w:rsidRDefault="00F30D62">
      <w:r w:rsidRPr="00F30D62">
        <w:t>průjmy telat, poruchy trávení, dehydratace organismu, stabilizace vodní a elektrolytové rovnováhy</w:t>
      </w:r>
    </w:p>
    <w:p w14:paraId="2F762E08" w14:textId="77777777" w:rsidR="00F30D62" w:rsidRDefault="00F30D62"/>
    <w:p w14:paraId="5698B6C4" w14:textId="77777777" w:rsidR="00F30D62" w:rsidRPr="00F30D62" w:rsidRDefault="00F30D62" w:rsidP="00F30D62">
      <w:pPr>
        <w:rPr>
          <w:b/>
          <w:bCs/>
        </w:rPr>
      </w:pPr>
      <w:r w:rsidRPr="00F30D62">
        <w:rPr>
          <w:b/>
          <w:bCs/>
        </w:rPr>
        <w:t>Detailní popis produktu</w:t>
      </w:r>
    </w:p>
    <w:p w14:paraId="3BA85E9C" w14:textId="77777777" w:rsidR="00F30D62" w:rsidRPr="00F30D62" w:rsidRDefault="00F30D62" w:rsidP="00F30D62">
      <w:r w:rsidRPr="00F30D62">
        <w:rPr>
          <w:b/>
          <w:bCs/>
        </w:rPr>
        <w:t>Použití:</w:t>
      </w:r>
    </w:p>
    <w:p w14:paraId="4542659B" w14:textId="77777777" w:rsidR="00F30D62" w:rsidRPr="00F30D62" w:rsidRDefault="00F30D62" w:rsidP="00F30D62">
      <w:pPr>
        <w:numPr>
          <w:ilvl w:val="0"/>
          <w:numId w:val="1"/>
        </w:numPr>
      </w:pPr>
      <w:r w:rsidRPr="00F30D62">
        <w:t>prevence průjmu telat</w:t>
      </w:r>
    </w:p>
    <w:p w14:paraId="1F40CA78" w14:textId="77777777" w:rsidR="00F30D62" w:rsidRPr="00F30D62" w:rsidRDefault="00F30D62" w:rsidP="00F30D62">
      <w:pPr>
        <w:numPr>
          <w:ilvl w:val="0"/>
          <w:numId w:val="1"/>
        </w:numPr>
      </w:pPr>
      <w:r w:rsidRPr="00F30D62">
        <w:t>zotavení z poruch trávení</w:t>
      </w:r>
    </w:p>
    <w:p w14:paraId="13A42B4C" w14:textId="77777777" w:rsidR="00F30D62" w:rsidRPr="00F30D62" w:rsidRDefault="00F30D62" w:rsidP="00F30D62">
      <w:pPr>
        <w:numPr>
          <w:ilvl w:val="0"/>
          <w:numId w:val="1"/>
        </w:numPr>
      </w:pPr>
      <w:r w:rsidRPr="00F30D62">
        <w:t>stabilizace vodní a elektrolytové rovnováhy</w:t>
      </w:r>
    </w:p>
    <w:p w14:paraId="1C1DC3F3" w14:textId="77777777" w:rsidR="00F30D62" w:rsidRPr="00F30D62" w:rsidRDefault="00F30D62" w:rsidP="00F30D62">
      <w:pPr>
        <w:numPr>
          <w:ilvl w:val="0"/>
          <w:numId w:val="1"/>
        </w:numPr>
      </w:pPr>
      <w:r w:rsidRPr="00F30D62">
        <w:t>přípravek působí zpětnou úpravu stavu dehydratace spojené s průjmy telat</w:t>
      </w:r>
    </w:p>
    <w:p w14:paraId="3CF303BD" w14:textId="77777777" w:rsidR="00F30D62" w:rsidRPr="00F30D62" w:rsidRDefault="00F30D62" w:rsidP="00F30D62">
      <w:r w:rsidRPr="00F30D62">
        <w:rPr>
          <w:b/>
          <w:bCs/>
        </w:rPr>
        <w:t>Vlastnosti:</w:t>
      </w:r>
    </w:p>
    <w:p w14:paraId="51E347EB" w14:textId="77777777" w:rsidR="00F30D62" w:rsidRPr="00F30D62" w:rsidRDefault="00F30D62" w:rsidP="00F30D62">
      <w:pPr>
        <w:numPr>
          <w:ilvl w:val="0"/>
          <w:numId w:val="2"/>
        </w:numPr>
      </w:pPr>
      <w:r w:rsidRPr="00F30D62">
        <w:t>poskytuje esenciální ionty, které korigují osmotický tlak tělesných tekutin a jsou nezbytné pro absorpci vody ve střevě.</w:t>
      </w:r>
    </w:p>
    <w:p w14:paraId="174AEF8B" w14:textId="77777777" w:rsidR="00F30D62" w:rsidRPr="00F30D62" w:rsidRDefault="00F30D62" w:rsidP="00F30D62">
      <w:pPr>
        <w:numPr>
          <w:ilvl w:val="0"/>
          <w:numId w:val="2"/>
        </w:numPr>
      </w:pPr>
      <w:r w:rsidRPr="00F30D62">
        <w:t xml:space="preserve">díky vysokým </w:t>
      </w:r>
      <w:proofErr w:type="spellStart"/>
      <w:r w:rsidRPr="00F30D62">
        <w:t>pufrovacím</w:t>
      </w:r>
      <w:proofErr w:type="spellEnd"/>
      <w:r w:rsidRPr="00F30D62">
        <w:t xml:space="preserve"> vlastnostem kompenzuje adekvátní acidobazickou rovnováhu a inhibuje metabolickou acidózu</w:t>
      </w:r>
    </w:p>
    <w:p w14:paraId="30D473ED" w14:textId="77777777" w:rsidR="00F30D62" w:rsidRPr="00F30D62" w:rsidRDefault="00F30D62" w:rsidP="00F30D62">
      <w:pPr>
        <w:numPr>
          <w:ilvl w:val="0"/>
          <w:numId w:val="2"/>
        </w:numPr>
      </w:pPr>
      <w:r w:rsidRPr="00F30D62">
        <w:t xml:space="preserve">aplikované probiotikum </w:t>
      </w:r>
      <w:proofErr w:type="spellStart"/>
      <w:r w:rsidRPr="00F30D62">
        <w:t>Enterococcus</w:t>
      </w:r>
      <w:proofErr w:type="spellEnd"/>
      <w:r w:rsidRPr="00F30D62">
        <w:t xml:space="preserve"> </w:t>
      </w:r>
      <w:proofErr w:type="spellStart"/>
      <w:r w:rsidRPr="00F30D62">
        <w:t>faecium</w:t>
      </w:r>
      <w:proofErr w:type="spellEnd"/>
      <w:r w:rsidRPr="00F30D62">
        <w:t xml:space="preserve"> NCIMB 11181 se usazuje v gastrointestinálním traktu a inhibuje růst patogenních bakterií – zajišťuje rovnováhu střevní flóry. Prospěšné bakterie také posilují a stimulují imunitní systém</w:t>
      </w:r>
    </w:p>
    <w:p w14:paraId="61700910" w14:textId="77777777" w:rsidR="00F30D62" w:rsidRPr="00F30D62" w:rsidRDefault="00F30D62" w:rsidP="00F30D62">
      <w:pPr>
        <w:numPr>
          <w:ilvl w:val="0"/>
          <w:numId w:val="2"/>
        </w:numPr>
      </w:pPr>
      <w:r w:rsidRPr="00F30D62">
        <w:t>heřmánek působí protizánětlivě, antibakteriálně a antisepticky, upravuje poruchy trávení tím, že stimuluje sekreci žaludeční žluči a zabraňuje nadměrné fermentaci ve střevech</w:t>
      </w:r>
    </w:p>
    <w:p w14:paraId="22188CF9" w14:textId="77777777" w:rsidR="00F30D62" w:rsidRPr="00F30D62" w:rsidRDefault="00F30D62" w:rsidP="00F30D62">
      <w:pPr>
        <w:numPr>
          <w:ilvl w:val="0"/>
          <w:numId w:val="2"/>
        </w:numPr>
      </w:pPr>
      <w:r w:rsidRPr="00F30D62">
        <w:t>rychle obnovuje chuť k jídlu</w:t>
      </w:r>
    </w:p>
    <w:p w14:paraId="22E4DDFD" w14:textId="77777777" w:rsidR="00F30D62" w:rsidRPr="00F30D62" w:rsidRDefault="00F30D62" w:rsidP="00F30D62">
      <w:r w:rsidRPr="00F30D62">
        <w:rPr>
          <w:b/>
          <w:bCs/>
        </w:rPr>
        <w:t>Návod na správné použití:</w:t>
      </w:r>
    </w:p>
    <w:p w14:paraId="4124E8DC" w14:textId="77777777" w:rsidR="00F30D62" w:rsidRPr="00F30D62" w:rsidRDefault="00F30D62" w:rsidP="00F30D62">
      <w:r w:rsidRPr="00F30D62">
        <w:rPr>
          <w:u w:val="single"/>
        </w:rPr>
        <w:t>Telata:</w:t>
      </w:r>
      <w:r w:rsidRPr="00F30D62">
        <w:t xml:space="preserve"> podejte 1 bolus aplikátorem </w:t>
      </w:r>
      <w:proofErr w:type="gramStart"/>
      <w:r w:rsidRPr="00F30D62">
        <w:t>2 – 3</w:t>
      </w:r>
      <w:proofErr w:type="gramEnd"/>
      <w:r w:rsidRPr="00F30D62">
        <w:t xml:space="preserve"> krát denně. Doporučená doba používání: </w:t>
      </w:r>
      <w:proofErr w:type="gramStart"/>
      <w:r w:rsidRPr="00F30D62">
        <w:t>1 – 7</w:t>
      </w:r>
      <w:proofErr w:type="gramEnd"/>
      <w:r w:rsidRPr="00F30D62">
        <w:t xml:space="preserve"> dní. Během přestávek podávejte mléko.</w:t>
      </w:r>
    </w:p>
    <w:p w14:paraId="4006115F" w14:textId="77777777" w:rsidR="00F30D62" w:rsidRPr="00F30D62" w:rsidRDefault="00F30D62" w:rsidP="00F30D62">
      <w:r w:rsidRPr="00F30D62">
        <w:rPr>
          <w:b/>
          <w:bCs/>
        </w:rPr>
        <w:t>Nepodávejte ležícím telatům, která vyžadují intravenózní výživu. Po podání bolusu zajistěte volný přístup k vodě!</w:t>
      </w:r>
    </w:p>
    <w:p w14:paraId="43D52DFF" w14:textId="77777777" w:rsidR="00F30D62" w:rsidRPr="00F30D62" w:rsidRDefault="00F30D62" w:rsidP="00F30D62">
      <w:r w:rsidRPr="00F30D62">
        <w:rPr>
          <w:b/>
          <w:bCs/>
        </w:rPr>
        <w:t>Složení:</w:t>
      </w:r>
    </w:p>
    <w:p w14:paraId="64526A39" w14:textId="77777777" w:rsidR="00F30D62" w:rsidRPr="00F30D62" w:rsidRDefault="00F30D62" w:rsidP="00F30D62">
      <w:r w:rsidRPr="00F30D62">
        <w:t xml:space="preserve">Hydrogenuhličitan sodný, chlorid sodný, laktóza, chlorid draselný, probiotikum </w:t>
      </w:r>
      <w:proofErr w:type="spellStart"/>
      <w:r w:rsidRPr="00F30D62">
        <w:t>Enterococcus</w:t>
      </w:r>
      <w:proofErr w:type="spellEnd"/>
      <w:r w:rsidRPr="00F30D62">
        <w:t xml:space="preserve"> </w:t>
      </w:r>
      <w:proofErr w:type="spellStart"/>
      <w:r w:rsidRPr="00F30D62">
        <w:t>faecium</w:t>
      </w:r>
      <w:proofErr w:type="spellEnd"/>
      <w:r w:rsidRPr="00F30D62">
        <w:t xml:space="preserve"> NCIMB 11181, extrakt z květu heřmánku.</w:t>
      </w:r>
    </w:p>
    <w:p w14:paraId="48C1FDB3" w14:textId="77777777" w:rsidR="00F30D62" w:rsidRPr="00F30D62" w:rsidRDefault="00F30D62" w:rsidP="00F30D62">
      <w:r w:rsidRPr="00F30D62">
        <w:rPr>
          <w:b/>
          <w:bCs/>
        </w:rPr>
        <w:t>Obsah balení:</w:t>
      </w:r>
    </w:p>
    <w:p w14:paraId="552E9292" w14:textId="77777777" w:rsidR="00F30D62" w:rsidRPr="00F30D62" w:rsidRDefault="00F30D62" w:rsidP="00F30D62">
      <w:r w:rsidRPr="00F30D62">
        <w:t>15 bolusů, každý po 13 g</w:t>
      </w:r>
    </w:p>
    <w:p w14:paraId="591CBE75" w14:textId="77777777" w:rsidR="00F30D62" w:rsidRDefault="00F30D62"/>
    <w:sectPr w:rsidR="00F30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27E46"/>
    <w:multiLevelType w:val="multilevel"/>
    <w:tmpl w:val="462E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8B3D3B"/>
    <w:multiLevelType w:val="multilevel"/>
    <w:tmpl w:val="83049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3499953">
    <w:abstractNumId w:val="0"/>
  </w:num>
  <w:num w:numId="2" w16cid:durableId="1248229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D8D"/>
    <w:rsid w:val="00457FB0"/>
    <w:rsid w:val="006E4E5F"/>
    <w:rsid w:val="007448F9"/>
    <w:rsid w:val="007B2D8D"/>
    <w:rsid w:val="00F3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99C1"/>
  <w15:chartTrackingRefBased/>
  <w15:docId w15:val="{56D05F86-FE23-48BD-B2F9-08CD9257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B2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2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B2D8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2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B2D8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2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2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2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2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B2D8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2D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B2D8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2D8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B2D8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2D8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2D8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2D8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2D8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B2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B2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B2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B2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B2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B2D8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B2D8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B2D8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2D8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2D8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B2D8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2025-02-01T00:03:00Z</dcterms:created>
  <dcterms:modified xsi:type="dcterms:W3CDTF">2025-02-01T00:04:00Z</dcterms:modified>
</cp:coreProperties>
</file>